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中建铁路投资建设集团有限公司20</w:t>
      </w:r>
      <w:r>
        <w:rPr>
          <w:rFonts w:hint="eastAsia" w:ascii="方正小标宋简体" w:hAnsi="方正小标宋简体" w:eastAsia="方正小标宋简体" w:cs="方正小标宋简体"/>
          <w:b w:val="0"/>
          <w:bCs/>
          <w:sz w:val="44"/>
          <w:szCs w:val="44"/>
          <w:lang w:val="en-US" w:eastAsia="zh-CN"/>
        </w:rPr>
        <w:t>20</w:t>
      </w:r>
      <w:r>
        <w:rPr>
          <w:rFonts w:hint="eastAsia" w:ascii="方正小标宋简体" w:hAnsi="方正小标宋简体" w:eastAsia="方正小标宋简体" w:cs="方正小标宋简体"/>
          <w:b w:val="0"/>
          <w:bCs/>
          <w:sz w:val="44"/>
          <w:szCs w:val="44"/>
        </w:rPr>
        <w:t>年</w:t>
      </w:r>
    </w:p>
    <w:p>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校园招聘简章</w:t>
      </w:r>
    </w:p>
    <w:p>
      <w:pPr>
        <w:ind w:firstLine="562" w:firstLineChars="200"/>
        <w:rPr>
          <w:rFonts w:ascii="宋体" w:hAnsi="宋体" w:cs="仿宋"/>
          <w:b/>
          <w:color w:val="000000"/>
          <w:kern w:val="0"/>
          <w:sz w:val="28"/>
          <w:szCs w:val="28"/>
          <w:shd w:val="clear" w:color="auto" w:fill="FFFFFF"/>
        </w:rPr>
      </w:pPr>
    </w:p>
    <w:p>
      <w:pPr>
        <w:ind w:firstLine="562" w:firstLineChars="200"/>
        <w:rPr>
          <w:rFonts w:ascii="宋体" w:hAnsi="宋体" w:cs="仿宋"/>
          <w:b/>
          <w:color w:val="000000"/>
          <w:kern w:val="0"/>
          <w:sz w:val="28"/>
          <w:szCs w:val="28"/>
          <w:shd w:val="clear" w:color="auto" w:fill="FFFFFF"/>
        </w:rPr>
      </w:pPr>
      <w:r>
        <w:rPr>
          <w:rFonts w:hint="eastAsia" w:ascii="宋体" w:hAnsi="宋体" w:cs="仿宋"/>
          <w:b/>
          <w:color w:val="000000"/>
          <w:kern w:val="0"/>
          <w:sz w:val="28"/>
          <w:szCs w:val="28"/>
          <w:shd w:val="clear" w:color="auto" w:fill="FFFFFF"/>
        </w:rPr>
        <w:t>一、公司简介</w:t>
      </w:r>
    </w:p>
    <w:p>
      <w:pPr>
        <w:spacing w:line="560" w:lineRule="exact"/>
        <w:ind w:firstLine="560" w:firstLineChars="200"/>
        <w:rPr>
          <w:rFonts w:ascii="宋体" w:hAnsi="宋体"/>
          <w:color w:val="000000"/>
          <w:sz w:val="28"/>
          <w:szCs w:val="28"/>
        </w:rPr>
      </w:pPr>
      <w:r>
        <w:rPr>
          <w:rFonts w:hint="eastAsia" w:ascii="宋体" w:hAnsi="宋体"/>
          <w:color w:val="000000"/>
          <w:sz w:val="28"/>
          <w:szCs w:val="28"/>
        </w:rPr>
        <w:t>中建铁路投资建设集团有限公司简称“中建铁投</w:t>
      </w:r>
      <w:r>
        <w:rPr>
          <w:rFonts w:hint="eastAsia" w:ascii="宋体" w:hAnsi="宋体"/>
          <w:color w:val="000000"/>
          <w:sz w:val="28"/>
          <w:szCs w:val="28"/>
          <w:highlight w:val="none"/>
          <w:lang w:val="en-US" w:eastAsia="zh-CN"/>
        </w:rPr>
        <w:t>集团</w:t>
      </w:r>
      <w:r>
        <w:rPr>
          <w:rFonts w:hint="eastAsia" w:ascii="宋体" w:hAnsi="宋体"/>
          <w:color w:val="000000"/>
          <w:sz w:val="28"/>
          <w:szCs w:val="28"/>
          <w:highlight w:val="none"/>
        </w:rPr>
        <w:t>”</w:t>
      </w:r>
      <w:r>
        <w:rPr>
          <w:rFonts w:hint="eastAsia" w:ascii="宋体" w:hAnsi="宋体"/>
          <w:color w:val="000000"/>
          <w:sz w:val="28"/>
          <w:szCs w:val="28"/>
        </w:rPr>
        <w:t>，</w:t>
      </w:r>
      <w:r>
        <w:rPr>
          <w:rFonts w:hint="eastAsia" w:ascii="宋体" w:hAnsi="宋体"/>
          <w:color w:val="000000"/>
          <w:sz w:val="28"/>
          <w:szCs w:val="28"/>
          <w:lang w:val="en-US" w:eastAsia="zh-CN"/>
        </w:rPr>
        <w:t>隶</w:t>
      </w:r>
      <w:r>
        <w:rPr>
          <w:rFonts w:hint="eastAsia" w:ascii="宋体" w:hAnsi="宋体"/>
          <w:color w:val="000000"/>
          <w:sz w:val="28"/>
          <w:szCs w:val="28"/>
        </w:rPr>
        <w:t>属于世界500强</w:t>
      </w:r>
      <w:r>
        <w:rPr>
          <w:rFonts w:hint="eastAsia" w:ascii="宋体" w:hAnsi="宋体"/>
          <w:color w:val="000000"/>
          <w:sz w:val="28"/>
          <w:szCs w:val="28"/>
          <w:lang w:val="en-US" w:eastAsia="zh-CN"/>
        </w:rPr>
        <w:t>排名</w:t>
      </w:r>
      <w:r>
        <w:rPr>
          <w:rFonts w:hint="eastAsia" w:ascii="宋体" w:hAnsi="宋体"/>
          <w:color w:val="000000"/>
          <w:sz w:val="28"/>
          <w:szCs w:val="28"/>
        </w:rPr>
        <w:t>第2</w:t>
      </w:r>
      <w:r>
        <w:rPr>
          <w:rFonts w:hint="eastAsia" w:ascii="宋体" w:hAnsi="宋体"/>
          <w:color w:val="000000"/>
          <w:sz w:val="28"/>
          <w:szCs w:val="28"/>
          <w:lang w:val="en-US" w:eastAsia="zh-CN"/>
        </w:rPr>
        <w:t>1</w:t>
      </w:r>
      <w:r>
        <w:rPr>
          <w:rFonts w:hint="eastAsia" w:ascii="宋体" w:hAnsi="宋体"/>
          <w:color w:val="000000"/>
          <w:sz w:val="28"/>
          <w:szCs w:val="28"/>
        </w:rPr>
        <w:t>位</w:t>
      </w:r>
      <w:r>
        <w:rPr>
          <w:rFonts w:hint="eastAsia" w:ascii="宋体" w:hAnsi="宋体"/>
          <w:color w:val="000000"/>
          <w:sz w:val="28"/>
          <w:szCs w:val="28"/>
          <w:lang w:val="en-US" w:eastAsia="zh-CN"/>
        </w:rPr>
        <w:t>的</w:t>
      </w:r>
      <w:r>
        <w:rPr>
          <w:rFonts w:hint="eastAsia" w:ascii="宋体" w:hAnsi="宋体"/>
          <w:color w:val="000000"/>
          <w:sz w:val="28"/>
          <w:szCs w:val="28"/>
        </w:rPr>
        <w:t>中建集团（中建总公司），是中建集团基于国家对铁路及基础设施事业大发展的科学判断，大力发展基础设施业务的重要举措。由中建集团整合系统内部分基础设施资源组建成立，是中国建筑铁路投资与建设的首要平台，城市轨道交通投资与建设的主要平台，市政路桥、基础设施投资与建设的重要平台。</w:t>
      </w:r>
    </w:p>
    <w:p>
      <w:pPr>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中建铁投</w:t>
      </w:r>
      <w:r>
        <w:rPr>
          <w:rFonts w:hint="eastAsia" w:ascii="宋体" w:hAnsi="宋体"/>
          <w:color w:val="000000"/>
          <w:sz w:val="28"/>
          <w:szCs w:val="28"/>
          <w:lang w:val="en-US" w:eastAsia="zh-CN"/>
        </w:rPr>
        <w:t>集团</w:t>
      </w:r>
      <w:r>
        <w:rPr>
          <w:rFonts w:hint="eastAsia" w:ascii="宋体" w:hAnsi="宋体"/>
          <w:color w:val="000000"/>
          <w:sz w:val="28"/>
          <w:szCs w:val="28"/>
        </w:rPr>
        <w:t>致力于集团化、专业化、国际化发展方向，实现铁路、市政、路桥、轨道交通、房屋建筑、水务环保等业务联动的多元化经营，目前发展成为注册资本金20亿元、拥有</w:t>
      </w:r>
      <w:r>
        <w:rPr>
          <w:rFonts w:hint="eastAsia" w:ascii="宋体" w:hAnsi="宋体"/>
          <w:color w:val="000000"/>
          <w:sz w:val="28"/>
          <w:szCs w:val="28"/>
          <w:lang w:val="en-US" w:eastAsia="zh-CN"/>
        </w:rPr>
        <w:t>5300</w:t>
      </w:r>
      <w:r>
        <w:rPr>
          <w:rFonts w:hint="eastAsia" w:ascii="宋体" w:hAnsi="宋体"/>
          <w:color w:val="000000"/>
          <w:sz w:val="28"/>
          <w:szCs w:val="28"/>
        </w:rPr>
        <w:t>人</w:t>
      </w:r>
      <w:r>
        <w:rPr>
          <w:rFonts w:hint="eastAsia" w:ascii="宋体" w:hAnsi="宋体"/>
          <w:color w:val="000000"/>
          <w:sz w:val="28"/>
          <w:szCs w:val="28"/>
          <w:lang w:eastAsia="zh-CN"/>
        </w:rPr>
        <w:t>，</w:t>
      </w:r>
      <w:r>
        <w:rPr>
          <w:rFonts w:hint="eastAsia" w:ascii="宋体" w:hAnsi="宋体"/>
          <w:color w:val="000000"/>
          <w:sz w:val="28"/>
          <w:szCs w:val="28"/>
        </w:rPr>
        <w:t>下设6家二级子（分）公司，12家三级分公司和专业公司，3个区域指挥部的集团化现代企业。投资及建设铁路总里程750余公里、公路总里程1600余公里，承担公路养护与运营总里程1400余公里、投资总额200余亿元。201</w:t>
      </w:r>
      <w:r>
        <w:rPr>
          <w:rFonts w:hint="eastAsia" w:ascii="宋体" w:hAnsi="宋体"/>
          <w:color w:val="000000"/>
          <w:sz w:val="28"/>
          <w:szCs w:val="28"/>
          <w:lang w:val="en-US" w:eastAsia="zh-CN"/>
        </w:rPr>
        <w:t>8</w:t>
      </w:r>
      <w:r>
        <w:rPr>
          <w:rFonts w:hint="eastAsia" w:ascii="宋体" w:hAnsi="宋体"/>
          <w:color w:val="000000"/>
          <w:sz w:val="28"/>
          <w:szCs w:val="28"/>
        </w:rPr>
        <w:t>年新签合约额超</w:t>
      </w:r>
      <w:r>
        <w:rPr>
          <w:rFonts w:hint="eastAsia" w:ascii="宋体" w:hAnsi="宋体"/>
          <w:color w:val="000000"/>
          <w:sz w:val="28"/>
          <w:szCs w:val="28"/>
          <w:lang w:val="en-US" w:eastAsia="zh-CN"/>
        </w:rPr>
        <w:t>400</w:t>
      </w:r>
      <w:r>
        <w:rPr>
          <w:rFonts w:hint="eastAsia" w:ascii="宋体" w:hAnsi="宋体"/>
          <w:color w:val="000000"/>
          <w:sz w:val="28"/>
          <w:szCs w:val="28"/>
        </w:rPr>
        <w:t>亿元，实现营业收入超1</w:t>
      </w:r>
      <w:r>
        <w:rPr>
          <w:rFonts w:hint="eastAsia" w:ascii="宋体" w:hAnsi="宋体"/>
          <w:color w:val="000000"/>
          <w:sz w:val="28"/>
          <w:szCs w:val="28"/>
          <w:lang w:val="en-US" w:eastAsia="zh-CN"/>
        </w:rPr>
        <w:t>20</w:t>
      </w:r>
      <w:r>
        <w:rPr>
          <w:rFonts w:hint="eastAsia" w:ascii="宋体" w:hAnsi="宋体"/>
          <w:color w:val="000000"/>
          <w:sz w:val="28"/>
          <w:szCs w:val="28"/>
        </w:rPr>
        <w:t>亿元，集聚资产超1</w:t>
      </w:r>
      <w:r>
        <w:rPr>
          <w:rFonts w:hint="eastAsia" w:ascii="宋体" w:hAnsi="宋体"/>
          <w:color w:val="000000"/>
          <w:sz w:val="28"/>
          <w:szCs w:val="28"/>
          <w:lang w:val="en-US" w:eastAsia="zh-CN"/>
        </w:rPr>
        <w:t>20</w:t>
      </w:r>
      <w:r>
        <w:rPr>
          <w:rFonts w:hint="eastAsia" w:ascii="宋体" w:hAnsi="宋体"/>
          <w:color w:val="000000"/>
          <w:sz w:val="28"/>
          <w:szCs w:val="28"/>
        </w:rPr>
        <w:t>亿元。</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作为中国建筑基础设施建设领域的核心力量，集团及其子企业先后承建了多项具有国际、国内领先水平的标志性工程：中国第一条高寒地区高速铁路—哈大客运专线，中国第一条社会资本参与投资的铁路—太中银铁路，中国最大规模的运煤专线—蒙华铁路，中国内地第一条八车道高速公路—沈大高速，中国第一座超Ⅵ类湿陷性黄土隧道—宝兰客专石鼓山隧道，亚洲最大的高铁轨道板场—武黄轨道板场，中国建筑第一条地铁全线-深圳地铁9号线，中国第一条采用NTR工法的地铁项目-沈阳地铁2号线，重庆市最大的PPP项目-重庆轨道交通9号线，世界最长沙漠高速公路、亚洲最大的单体公路交通工程-京新高速，东北亚第一高楼-沈阳宝能环球金融中心，国内单层面积最大的城市综合体工程-沈阳宝能环球金融中心等。</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集团业务遍布全国，并积极拓展海外市场，主要经营项目投资、施工总承包、专业承包、技术进出口业务，涉及铁路、城市轨道交通、公路、市政及河道综合治理等基础设施领域。积极拓展PPP项目运营、轨道交通+上盖物业、PPP+产业导入、PPP+特色小镇、铁路PPP+TOD等业务模式。拥有公路工程施工总承包特级资质和市政公用工程施工总承包特级资质、公路行业设计甲级资质和市政行业设计甲级资质，成为中建集团专业公司首家“双特双甲”企业</w:t>
      </w:r>
      <w:r>
        <w:rPr>
          <w:rFonts w:hint="eastAsia" w:ascii="宋体" w:hAnsi="宋体"/>
          <w:color w:val="000000"/>
          <w:sz w:val="28"/>
          <w:szCs w:val="28"/>
          <w:lang w:eastAsia="zh-CN"/>
        </w:rPr>
        <w:t>！</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站在全新的起点、历史的高度、国际的视野统筹规划企业的未来，通过构建科学的人力资源管理与开发机制，实现对每个员工的赋能；通过有竞争力的薪酬体系、福利待遇及丰富多彩的文化活动为员工拓展幸福空间。我们更有落户北京的央企优势，期待你加入我们开创“投资、建设、运营”三商一体企业的新事业新征程。</w:t>
      </w:r>
    </w:p>
    <w:p>
      <w:pPr>
        <w:spacing w:line="560" w:lineRule="exact"/>
        <w:ind w:firstLine="562" w:firstLineChars="200"/>
        <w:rPr>
          <w:rFonts w:ascii="宋体" w:hAnsi="宋体"/>
          <w:b/>
          <w:color w:val="000000"/>
          <w:sz w:val="28"/>
          <w:szCs w:val="28"/>
        </w:rPr>
      </w:pPr>
      <w:r>
        <w:rPr>
          <w:rFonts w:hint="eastAsia" w:ascii="宋体" w:hAnsi="宋体"/>
          <w:b/>
          <w:color w:val="000000"/>
          <w:sz w:val="28"/>
          <w:szCs w:val="28"/>
        </w:rPr>
        <w:t>二、需求专业</w:t>
      </w:r>
    </w:p>
    <w:p>
      <w:pPr>
        <w:spacing w:line="560" w:lineRule="exact"/>
        <w:ind w:firstLine="560" w:firstLineChars="200"/>
        <w:rPr>
          <w:rFonts w:ascii="宋体" w:hAnsi="宋体"/>
          <w:bCs/>
          <w:sz w:val="28"/>
          <w:szCs w:val="28"/>
        </w:rPr>
      </w:pPr>
      <w:r>
        <w:rPr>
          <w:rFonts w:hint="eastAsia" w:ascii="宋体" w:hAnsi="宋体"/>
          <w:sz w:val="28"/>
          <w:szCs w:val="28"/>
        </w:rPr>
        <w:t>道路桥梁与渡河工程、市政工程、</w:t>
      </w:r>
      <w:r>
        <w:rPr>
          <w:rFonts w:hint="eastAsia" w:ascii="宋体" w:hAnsi="宋体"/>
          <w:sz w:val="28"/>
          <w:szCs w:val="28"/>
          <w:lang w:val="en-US" w:eastAsia="zh-CN"/>
        </w:rPr>
        <w:t>铁道工程、</w:t>
      </w:r>
      <w:r>
        <w:rPr>
          <w:rFonts w:hint="eastAsia" w:ascii="宋体" w:hAnsi="宋体"/>
          <w:bCs/>
          <w:sz w:val="28"/>
          <w:szCs w:val="28"/>
        </w:rPr>
        <w:t>岩土工程、水利工程、地下工程、交通工程、桥梁隧道工程、安全工程、机械工程、材料成型与控制、结构工程、电气工程及其自动化、建筑环境与设备工程、给水排水工程、土木工程、工程管理/工程造价、测绘工程、无机非金属材料、金融学/投资学、经济学、会计学、审计学、法学、企业管理、工商管理、行政管理、人力资源管理、计算机科学与技术、汉语言文学、新闻学等相关专业。</w:t>
      </w:r>
    </w:p>
    <w:p>
      <w:pPr>
        <w:spacing w:line="560" w:lineRule="exact"/>
        <w:ind w:firstLine="562" w:firstLineChars="200"/>
        <w:rPr>
          <w:rFonts w:ascii="宋体" w:hAnsi="宋体"/>
          <w:b/>
          <w:bCs/>
          <w:sz w:val="28"/>
          <w:szCs w:val="28"/>
        </w:rPr>
      </w:pPr>
      <w:r>
        <w:rPr>
          <w:rFonts w:hint="eastAsia" w:ascii="宋体" w:hAnsi="宋体"/>
          <w:b/>
          <w:bCs/>
          <w:sz w:val="28"/>
          <w:szCs w:val="28"/>
        </w:rPr>
        <w:t>三、工作地点</w:t>
      </w:r>
    </w:p>
    <w:p>
      <w:pPr>
        <w:spacing w:line="560" w:lineRule="exact"/>
        <w:ind w:firstLine="560" w:firstLineChars="200"/>
        <w:rPr>
          <w:rFonts w:ascii="宋体" w:hAnsi="宋体"/>
          <w:sz w:val="28"/>
          <w:szCs w:val="28"/>
        </w:rPr>
      </w:pPr>
      <w:r>
        <w:rPr>
          <w:rFonts w:hint="eastAsia" w:ascii="宋体" w:hAnsi="宋体"/>
          <w:sz w:val="28"/>
          <w:szCs w:val="28"/>
        </w:rPr>
        <w:t>经营范围覆盖全国，并在以下城市均设有分支机构：北京、广州、武汉、成都、重庆、沈阳、大连、长春、哈尔滨、呼和浩特、西安、济南、福州、杭州、南京、合肥、南昌等。</w:t>
      </w:r>
    </w:p>
    <w:p>
      <w:pPr>
        <w:spacing w:line="560" w:lineRule="exact"/>
        <w:ind w:firstLine="560" w:firstLineChars="200"/>
        <w:rPr>
          <w:rFonts w:ascii="宋体" w:hAnsi="宋体"/>
          <w:sz w:val="28"/>
          <w:szCs w:val="28"/>
        </w:rPr>
      </w:pPr>
      <w:r>
        <w:rPr>
          <w:rFonts w:hint="eastAsia" w:ascii="宋体" w:hAnsi="宋体"/>
          <w:sz w:val="28"/>
          <w:szCs w:val="28"/>
        </w:rPr>
        <w:t>公司地址：北京市西城区广安门南街4号</w:t>
      </w:r>
    </w:p>
    <w:p>
      <w:pPr>
        <w:spacing w:line="560" w:lineRule="exact"/>
        <w:ind w:firstLine="560" w:firstLineChars="200"/>
        <w:rPr>
          <w:rFonts w:hint="default" w:ascii="宋体" w:hAnsi="宋体" w:eastAsia="宋体"/>
          <w:sz w:val="28"/>
          <w:szCs w:val="28"/>
          <w:highlight w:val="none"/>
          <w:lang w:val="en-US" w:eastAsia="zh-CN"/>
        </w:rPr>
      </w:pPr>
      <w:r>
        <w:rPr>
          <w:rFonts w:hint="eastAsia" w:ascii="宋体" w:hAnsi="宋体"/>
          <w:sz w:val="28"/>
          <w:szCs w:val="28"/>
          <w:highlight w:val="none"/>
        </w:rPr>
        <w:t>联系方式：</w:t>
      </w:r>
      <w:r>
        <w:rPr>
          <w:rFonts w:hint="eastAsia" w:ascii="宋体" w:hAnsi="宋体"/>
          <w:sz w:val="28"/>
          <w:szCs w:val="28"/>
          <w:highlight w:val="none"/>
          <w:lang w:val="en-US" w:eastAsia="zh-CN"/>
        </w:rPr>
        <w:t>张主管 18392646414</w:t>
      </w:r>
      <w:bookmarkStart w:id="0" w:name="_GoBack"/>
      <w:bookmarkEnd w:id="0"/>
    </w:p>
    <w:p>
      <w:pPr>
        <w:spacing w:line="560" w:lineRule="exact"/>
        <w:ind w:firstLine="562" w:firstLineChars="200"/>
        <w:rPr>
          <w:rFonts w:ascii="宋体" w:hAnsi="宋体"/>
          <w:b/>
          <w:bCs/>
          <w:sz w:val="28"/>
          <w:szCs w:val="28"/>
        </w:rPr>
      </w:pPr>
      <w:r>
        <w:rPr>
          <w:rFonts w:hint="eastAsia" w:ascii="宋体" w:hAnsi="宋体"/>
          <w:b/>
          <w:bCs/>
          <w:sz w:val="28"/>
          <w:szCs w:val="28"/>
        </w:rPr>
        <w:t>四、薪酬福利</w:t>
      </w:r>
    </w:p>
    <w:p>
      <w:pPr>
        <w:spacing w:line="560" w:lineRule="exact"/>
        <w:ind w:firstLine="560" w:firstLineChars="200"/>
        <w:rPr>
          <w:rFonts w:ascii="宋体" w:hAnsi="宋体"/>
          <w:b/>
          <w:bCs/>
          <w:sz w:val="28"/>
          <w:szCs w:val="28"/>
        </w:rPr>
      </w:pPr>
      <w:r>
        <w:rPr>
          <w:rFonts w:hint="eastAsia" w:ascii="宋体" w:hAnsi="宋体"/>
          <w:sz w:val="28"/>
          <w:szCs w:val="28"/>
        </w:rPr>
        <w:t>工资：基本工资+能级工资</w:t>
      </w:r>
    </w:p>
    <w:p>
      <w:pPr>
        <w:spacing w:line="560" w:lineRule="exact"/>
        <w:ind w:firstLine="560" w:firstLineChars="200"/>
        <w:rPr>
          <w:rFonts w:ascii="宋体" w:hAnsi="宋体"/>
          <w:sz w:val="28"/>
          <w:szCs w:val="28"/>
        </w:rPr>
      </w:pPr>
      <w:r>
        <w:rPr>
          <w:rFonts w:hint="eastAsia" w:ascii="宋体" w:hAnsi="宋体"/>
          <w:sz w:val="28"/>
          <w:szCs w:val="28"/>
        </w:rPr>
        <w:t>福利：节日慰问+免费工装+带薪年休假+免费体检+在职培训</w:t>
      </w:r>
    </w:p>
    <w:p>
      <w:pPr>
        <w:spacing w:line="560" w:lineRule="exact"/>
        <w:ind w:firstLine="560" w:firstLineChars="200"/>
        <w:rPr>
          <w:rFonts w:ascii="宋体" w:hAnsi="宋体"/>
          <w:b/>
          <w:bCs/>
          <w:sz w:val="28"/>
          <w:szCs w:val="28"/>
        </w:rPr>
      </w:pPr>
      <w:r>
        <w:rPr>
          <w:rFonts w:hint="eastAsia" w:ascii="宋体" w:hAnsi="宋体"/>
          <w:sz w:val="28"/>
          <w:szCs w:val="28"/>
        </w:rPr>
        <w:t>保险：养老保险+医疗保险+工伤保险+生育保险+失业保险+补充医疗保险+住房公积金+企业年金</w:t>
      </w:r>
    </w:p>
    <w:p>
      <w:pPr>
        <w:spacing w:line="560" w:lineRule="exact"/>
        <w:ind w:firstLine="560" w:firstLineChars="200"/>
        <w:rPr>
          <w:rFonts w:ascii="宋体" w:hAnsi="宋体"/>
          <w:sz w:val="28"/>
          <w:szCs w:val="28"/>
        </w:rPr>
      </w:pPr>
      <w:r>
        <w:rPr>
          <w:rFonts w:hint="eastAsia" w:ascii="宋体" w:hAnsi="宋体"/>
          <w:sz w:val="28"/>
          <w:szCs w:val="28"/>
        </w:rPr>
        <w:t>津贴：工作餐补贴+通讯补贴+劳动保护津贴</w:t>
      </w:r>
    </w:p>
    <w:p>
      <w:pPr>
        <w:spacing w:line="560" w:lineRule="exact"/>
        <w:ind w:firstLine="560" w:firstLineChars="200"/>
        <w:rPr>
          <w:rFonts w:ascii="宋体" w:hAnsi="宋体"/>
          <w:sz w:val="28"/>
          <w:szCs w:val="28"/>
        </w:rPr>
      </w:pPr>
      <w:r>
        <w:rPr>
          <w:rFonts w:hint="eastAsia" w:ascii="宋体" w:hAnsi="宋体"/>
          <w:sz w:val="28"/>
          <w:szCs w:val="28"/>
        </w:rPr>
        <w:t>奖金：季度绩效奖+兑现奖+专项奖</w:t>
      </w:r>
    </w:p>
    <w:p>
      <w:pPr>
        <w:spacing w:line="560" w:lineRule="exact"/>
        <w:ind w:firstLine="562" w:firstLineChars="200"/>
        <w:rPr>
          <w:rFonts w:ascii="宋体" w:hAnsi="宋体"/>
          <w:b/>
          <w:color w:val="000000"/>
          <w:sz w:val="28"/>
          <w:szCs w:val="28"/>
        </w:rPr>
      </w:pPr>
      <w:r>
        <w:rPr>
          <w:rFonts w:hint="eastAsia" w:ascii="宋体" w:hAnsi="宋体"/>
          <w:b/>
          <w:color w:val="000000"/>
          <w:sz w:val="28"/>
          <w:szCs w:val="28"/>
        </w:rPr>
        <w:t>五、应聘条件</w:t>
      </w:r>
    </w:p>
    <w:p>
      <w:pPr>
        <w:ind w:firstLine="563"/>
        <w:rPr>
          <w:rFonts w:ascii="宋体" w:hAnsi="宋体"/>
          <w:sz w:val="28"/>
          <w:szCs w:val="28"/>
        </w:rPr>
      </w:pPr>
      <w:r>
        <w:rPr>
          <w:rFonts w:hint="eastAsia" w:ascii="宋体" w:hAnsi="宋体"/>
          <w:sz w:val="28"/>
          <w:szCs w:val="28"/>
        </w:rPr>
        <w:t>1、20</w:t>
      </w:r>
      <w:r>
        <w:rPr>
          <w:rFonts w:hint="eastAsia" w:ascii="宋体" w:hAnsi="宋体"/>
          <w:sz w:val="28"/>
          <w:szCs w:val="28"/>
          <w:lang w:val="en-US" w:eastAsia="zh-CN"/>
        </w:rPr>
        <w:t>20</w:t>
      </w:r>
      <w:r>
        <w:rPr>
          <w:rFonts w:hint="eastAsia" w:ascii="宋体" w:hAnsi="宋体"/>
          <w:sz w:val="28"/>
          <w:szCs w:val="28"/>
        </w:rPr>
        <w:t>届统分统招的应届在校生。</w:t>
      </w:r>
    </w:p>
    <w:p>
      <w:pPr>
        <w:ind w:firstLine="563"/>
        <w:rPr>
          <w:rFonts w:ascii="宋体" w:hAnsi="宋体"/>
          <w:sz w:val="28"/>
          <w:szCs w:val="28"/>
        </w:rPr>
      </w:pPr>
      <w:r>
        <w:rPr>
          <w:rFonts w:hint="eastAsia" w:ascii="宋体" w:hAnsi="宋体"/>
          <w:sz w:val="28"/>
          <w:szCs w:val="28"/>
        </w:rPr>
        <w:t>2、在校期间学习成绩优良，</w:t>
      </w:r>
      <w:r>
        <w:rPr>
          <w:rFonts w:ascii="宋体" w:hAnsi="宋体"/>
          <w:sz w:val="28"/>
          <w:szCs w:val="28"/>
        </w:rPr>
        <w:t>在校期间学习成绩良好且专业排名前40%，专业课程</w:t>
      </w:r>
      <w:r>
        <w:rPr>
          <w:rFonts w:hint="eastAsia" w:ascii="宋体" w:hAnsi="宋体"/>
          <w:sz w:val="28"/>
          <w:szCs w:val="28"/>
        </w:rPr>
        <w:t>无补考。</w:t>
      </w:r>
    </w:p>
    <w:p>
      <w:pPr>
        <w:ind w:firstLine="563"/>
        <w:rPr>
          <w:rFonts w:ascii="宋体" w:hAnsi="宋体"/>
          <w:sz w:val="28"/>
          <w:szCs w:val="28"/>
        </w:rPr>
      </w:pPr>
      <w:r>
        <w:rPr>
          <w:rFonts w:ascii="宋体" w:hAnsi="宋体"/>
          <w:sz w:val="28"/>
          <w:szCs w:val="28"/>
        </w:rPr>
        <w:t>3</w:t>
      </w:r>
      <w:r>
        <w:rPr>
          <w:rFonts w:hint="eastAsia" w:ascii="宋体" w:hAnsi="宋体"/>
          <w:sz w:val="28"/>
          <w:szCs w:val="28"/>
          <w:lang w:eastAsia="zh-CN"/>
        </w:rPr>
        <w:t>、</w:t>
      </w:r>
      <w:r>
        <w:rPr>
          <w:rFonts w:hint="eastAsia" w:ascii="宋体" w:hAnsi="宋体"/>
          <w:sz w:val="28"/>
          <w:szCs w:val="28"/>
          <w:lang w:val="en-US" w:eastAsia="zh-CN"/>
        </w:rPr>
        <w:t>原则上</w:t>
      </w:r>
      <w:r>
        <w:rPr>
          <w:rFonts w:ascii="宋体" w:hAnsi="宋体"/>
          <w:sz w:val="28"/>
          <w:szCs w:val="28"/>
        </w:rPr>
        <w:t>本科生英语四级以上、研究生英语六级以上水平，</w:t>
      </w:r>
      <w:r>
        <w:rPr>
          <w:rFonts w:hint="eastAsia" w:ascii="宋体" w:hAnsi="宋体"/>
          <w:sz w:val="28"/>
          <w:szCs w:val="28"/>
        </w:rPr>
        <w:t>熟练操作</w:t>
      </w:r>
      <w:r>
        <w:rPr>
          <w:rFonts w:ascii="宋体" w:hAnsi="宋体"/>
          <w:sz w:val="28"/>
          <w:szCs w:val="28"/>
        </w:rPr>
        <w:t>office等</w:t>
      </w:r>
      <w:r>
        <w:rPr>
          <w:rFonts w:hint="eastAsia" w:ascii="宋体" w:hAnsi="宋体"/>
          <w:sz w:val="28"/>
          <w:szCs w:val="28"/>
        </w:rPr>
        <w:t>办公软件，工程类学生熟练使用</w:t>
      </w:r>
      <w:r>
        <w:rPr>
          <w:rFonts w:ascii="宋体" w:hAnsi="宋体"/>
          <w:sz w:val="28"/>
          <w:szCs w:val="28"/>
        </w:rPr>
        <w:t>CAD等专业软件</w:t>
      </w:r>
      <w:r>
        <w:rPr>
          <w:rFonts w:hint="eastAsia" w:ascii="宋体" w:hAnsi="宋体"/>
          <w:sz w:val="28"/>
          <w:szCs w:val="28"/>
        </w:rPr>
        <w:t>。</w:t>
      </w:r>
    </w:p>
    <w:p>
      <w:pPr>
        <w:ind w:firstLine="563"/>
        <w:rPr>
          <w:rFonts w:ascii="宋体" w:hAnsi="宋体"/>
          <w:sz w:val="28"/>
          <w:szCs w:val="28"/>
        </w:rPr>
      </w:pPr>
      <w:r>
        <w:rPr>
          <w:rFonts w:hint="eastAsia" w:ascii="宋体" w:hAnsi="宋体"/>
          <w:sz w:val="28"/>
          <w:szCs w:val="28"/>
        </w:rPr>
        <w:t>4、有较强的组织协调能力和语言表达能力，</w:t>
      </w:r>
      <w:r>
        <w:rPr>
          <w:rFonts w:ascii="宋体" w:hAnsi="宋体"/>
          <w:sz w:val="28"/>
          <w:szCs w:val="28"/>
        </w:rPr>
        <w:t>有较高的诚信度和责任感，较好的团队合作精神；自律性</w:t>
      </w:r>
      <w:r>
        <w:rPr>
          <w:rFonts w:hint="eastAsia" w:ascii="宋体" w:hAnsi="宋体"/>
          <w:sz w:val="28"/>
          <w:szCs w:val="28"/>
        </w:rPr>
        <w:t>强、能吃苦耐劳，乐观、积极向上，无心理障碍；在校期间发表过专业文章、担任主要学生干部、学生党员、以及社会实践丰富的学生优先考虑。</w:t>
      </w:r>
    </w:p>
    <w:p>
      <w:pPr>
        <w:ind w:firstLine="563"/>
        <w:rPr>
          <w:rFonts w:ascii="宋体" w:hAnsi="宋体"/>
          <w:sz w:val="28"/>
          <w:szCs w:val="28"/>
        </w:rPr>
      </w:pPr>
      <w:r>
        <w:rPr>
          <w:rFonts w:hint="eastAsia" w:ascii="宋体" w:hAnsi="宋体"/>
          <w:sz w:val="28"/>
          <w:szCs w:val="28"/>
        </w:rPr>
        <w:t>5、</w:t>
      </w:r>
      <w:r>
        <w:rPr>
          <w:rFonts w:ascii="宋体" w:hAnsi="宋体"/>
          <w:sz w:val="28"/>
          <w:szCs w:val="28"/>
        </w:rPr>
        <w:t>参加面试须携带</w:t>
      </w:r>
      <w:r>
        <w:rPr>
          <w:rFonts w:hint="eastAsia" w:ascii="宋体" w:hAnsi="宋体"/>
          <w:sz w:val="28"/>
          <w:szCs w:val="28"/>
        </w:rPr>
        <w:t>个人</w:t>
      </w:r>
      <w:r>
        <w:rPr>
          <w:rFonts w:ascii="宋体" w:hAnsi="宋体"/>
          <w:sz w:val="28"/>
          <w:szCs w:val="28"/>
        </w:rPr>
        <w:t>纸质简历</w:t>
      </w:r>
      <w:r>
        <w:rPr>
          <w:rFonts w:hint="eastAsia" w:ascii="宋体" w:hAnsi="宋体"/>
          <w:sz w:val="28"/>
          <w:szCs w:val="28"/>
        </w:rPr>
        <w:t>、</w:t>
      </w:r>
      <w:r>
        <w:rPr>
          <w:rFonts w:ascii="宋体" w:hAnsi="宋体"/>
          <w:sz w:val="28"/>
          <w:szCs w:val="28"/>
        </w:rPr>
        <w:t>学习成绩单原件、四六级成绩单复印件</w:t>
      </w:r>
      <w:r>
        <w:rPr>
          <w:rFonts w:hint="eastAsia" w:ascii="宋体" w:hAnsi="宋体"/>
          <w:sz w:val="28"/>
          <w:szCs w:val="28"/>
        </w:rPr>
        <w:t>和</w:t>
      </w:r>
      <w:r>
        <w:rPr>
          <w:rFonts w:ascii="宋体" w:hAnsi="宋体"/>
          <w:sz w:val="28"/>
          <w:szCs w:val="28"/>
        </w:rPr>
        <w:t>主要荣誉证明材料。</w:t>
      </w:r>
    </w:p>
    <w:p>
      <w:pPr>
        <w:spacing w:line="560" w:lineRule="exact"/>
        <w:ind w:firstLine="562" w:firstLineChars="200"/>
        <w:rPr>
          <w:rFonts w:ascii="宋体" w:hAnsi="宋体"/>
          <w:b/>
          <w:color w:val="000000"/>
          <w:sz w:val="28"/>
          <w:szCs w:val="28"/>
        </w:rPr>
      </w:pPr>
      <w:r>
        <w:rPr>
          <w:rFonts w:hint="eastAsia" w:ascii="宋体" w:hAnsi="宋体"/>
          <w:b/>
          <w:color w:val="000000"/>
          <w:sz w:val="28"/>
          <w:szCs w:val="28"/>
        </w:rPr>
        <w:t>六、应聘方式</w:t>
      </w:r>
    </w:p>
    <w:p>
      <w:pPr>
        <w:autoSpaceDN w:val="0"/>
        <w:spacing w:line="560" w:lineRule="atLeast"/>
        <w:ind w:firstLine="560" w:firstLineChars="200"/>
        <w:rPr>
          <w:rFonts w:ascii="宋体" w:hAnsi="宋体"/>
          <w:sz w:val="28"/>
          <w:szCs w:val="28"/>
        </w:rPr>
      </w:pPr>
      <w:r>
        <w:rPr>
          <w:rFonts w:hint="eastAsia" w:ascii="宋体" w:hAnsi="宋体"/>
          <w:sz w:val="28"/>
          <w:szCs w:val="28"/>
        </w:rPr>
        <w:t>1、招聘现场直接投递；</w:t>
      </w:r>
    </w:p>
    <w:p>
      <w:pPr>
        <w:autoSpaceDN w:val="0"/>
        <w:spacing w:line="560" w:lineRule="atLeast"/>
        <w:ind w:firstLine="570"/>
        <w:rPr>
          <w:rFonts w:hint="eastAsia" w:ascii="宋体" w:hAnsi="宋体" w:eastAsia="宋体"/>
          <w:sz w:val="28"/>
          <w:szCs w:val="28"/>
          <w:highlight w:val="none"/>
          <w:lang w:eastAsia="zh-CN"/>
        </w:rPr>
      </w:pPr>
      <w:r>
        <w:rPr>
          <w:rFonts w:ascii="宋体" w:hAnsi="宋体"/>
          <w:sz w:val="28"/>
          <w:szCs w:val="28"/>
        </w:rPr>
        <w:t>2</w:t>
      </w:r>
      <w:r>
        <w:rPr>
          <w:rFonts w:hint="eastAsia" w:ascii="宋体" w:hAnsi="宋体"/>
          <w:sz w:val="28"/>
          <w:szCs w:val="28"/>
        </w:rPr>
        <w:t>、</w:t>
      </w:r>
      <w:r>
        <w:rPr>
          <w:highlight w:val="none"/>
        </w:rPr>
        <w:fldChar w:fldCharType="begin"/>
      </w:r>
      <w:r>
        <w:rPr>
          <w:highlight w:val="none"/>
        </w:rPr>
        <w:instrText xml:space="preserve">HYPERLINK "mailto:直接将简历投递至邮箱zjtthr@sina.com" </w:instrText>
      </w:r>
      <w:r>
        <w:rPr>
          <w:highlight w:val="none"/>
        </w:rPr>
        <w:fldChar w:fldCharType="separate"/>
      </w:r>
      <w:r>
        <w:rPr>
          <w:rFonts w:hint="eastAsia" w:ascii="宋体" w:hAnsi="宋体"/>
          <w:sz w:val="28"/>
          <w:szCs w:val="28"/>
          <w:highlight w:val="none"/>
        </w:rPr>
        <w:t>直接将简历投递至邮箱zjttgd_hr@163.com</w:t>
      </w:r>
      <w:r>
        <w:rPr>
          <w:highlight w:val="none"/>
        </w:rPr>
        <w:fldChar w:fldCharType="end"/>
      </w:r>
      <w:r>
        <w:rPr>
          <w:rFonts w:hint="eastAsia"/>
          <w:highlight w:val="none"/>
          <w:lang w:eastAsia="zh-CN"/>
        </w:rPr>
        <w:t>；</w:t>
      </w:r>
    </w:p>
    <w:p>
      <w:pPr>
        <w:autoSpaceDN w:val="0"/>
        <w:spacing w:line="560" w:lineRule="atLeast"/>
        <w:ind w:firstLine="570"/>
        <w:rPr>
          <w:rFonts w:ascii="宋体" w:hAnsi="宋体"/>
          <w:sz w:val="28"/>
          <w:szCs w:val="28"/>
        </w:rPr>
      </w:pPr>
      <w:r>
        <w:rPr>
          <w:rFonts w:ascii="宋体" w:hAnsi="宋体"/>
          <w:sz w:val="28"/>
          <w:szCs w:val="28"/>
        </w:rPr>
        <w:t>3</w:t>
      </w:r>
      <w:r>
        <w:rPr>
          <w:rFonts w:hint="eastAsia" w:ascii="宋体" w:hAnsi="宋体"/>
          <w:sz w:val="28"/>
          <w:szCs w:val="28"/>
        </w:rPr>
        <w:t>、登录cscec3bzhiye.com，选择中建铁路投资建设集团有限公司相关职位进行网上投递（或扫描二维码投递，但需通过PC端完善简历）；</w:t>
      </w:r>
    </w:p>
    <w:p>
      <w:pPr>
        <w:autoSpaceDN w:val="0"/>
        <w:spacing w:line="560" w:lineRule="atLeast"/>
        <w:jc w:val="left"/>
        <w:rPr>
          <w:rFonts w:ascii="宋体" w:hAnsi="宋体"/>
          <w:sz w:val="28"/>
          <w:szCs w:val="28"/>
        </w:rPr>
      </w:pPr>
      <w:r>
        <w:rPr>
          <w:rFonts w:hint="eastAsia" w:ascii="宋体" w:hAnsi="宋体"/>
          <w:sz w:val="28"/>
          <w:szCs w:val="28"/>
        </w:rPr>
        <w:t xml:space="preserve">    最终录用学生均需通过网上申请，且每人最多申请三个职位!</w:t>
      </w:r>
    </w:p>
    <w:p>
      <w:pPr>
        <w:autoSpaceDN w:val="0"/>
        <w:spacing w:line="560" w:lineRule="atLeast"/>
        <w:ind w:firstLine="420" w:firstLineChars="200"/>
        <w:jc w:val="left"/>
        <w:rPr>
          <w:rFonts w:ascii="宋体" w:hAnsi="宋体"/>
          <w:sz w:val="28"/>
          <w:szCs w:val="28"/>
        </w:rPr>
      </w:pPr>
      <w:r>
        <w:rPr>
          <w:rFonts w:ascii="Calibri" w:hAnsi="Calibri" w:eastAsia="宋体" w:cs="Times New Roman"/>
          <w:kern w:val="2"/>
          <w:sz w:val="21"/>
          <w:szCs w:val="22"/>
          <w:lang w:val="en-US" w:eastAsia="zh-CN" w:bidi="ar-SA"/>
        </w:rPr>
        <w:pict>
          <v:shape id="_x0000_i1025" o:spt="75" alt="局校园招聘公众号二维码" type="#_x0000_t75" style="height:189.3pt;width:189.3pt;" fillcolor="#FFFFFF" filled="f" o:preferrelative="t" stroked="f" coordsize="21600,21600">
            <v:path/>
            <v:fill on="f" color2="#FFFFFF" o:opacity2="65536f" focussize="0,0"/>
            <v:stroke on="f"/>
            <v:imagedata r:id="rId4" gain="65536f" blacklevel="0f" gamma="0" o:title=""/>
            <o:lock v:ext="edit" position="f" selection="f" grouping="f" rotation="f" cropping="f" text="f" aspectratio="t"/>
            <w10:wrap type="none"/>
            <w10:anchorlock/>
          </v:shape>
        </w:pict>
      </w:r>
    </w:p>
    <w:p>
      <w:pPr>
        <w:autoSpaceDN w:val="0"/>
        <w:spacing w:line="560" w:lineRule="atLeast"/>
        <w:ind w:firstLine="560" w:firstLineChars="200"/>
        <w:rPr>
          <w:rFonts w:ascii="宋体" w:hAnsi="宋体"/>
          <w:sz w:val="28"/>
          <w:szCs w:val="28"/>
        </w:rPr>
      </w:pPr>
      <w:r>
        <w:rPr>
          <w:rFonts w:hint="eastAsia" w:ascii="宋体" w:hAnsi="宋体"/>
          <w:sz w:val="28"/>
          <w:szCs w:val="28"/>
        </w:rPr>
        <w:t>走进中建铁路投资建设集团有限公司，感受深厚文化和优秀品牌；</w:t>
      </w:r>
    </w:p>
    <w:p>
      <w:pPr>
        <w:autoSpaceDN w:val="0"/>
        <w:spacing w:line="560" w:lineRule="atLeast"/>
        <w:ind w:firstLine="560" w:firstLineChars="200"/>
        <w:rPr>
          <w:rFonts w:ascii="宋体" w:hAnsi="宋体"/>
          <w:sz w:val="28"/>
          <w:szCs w:val="28"/>
        </w:rPr>
      </w:pPr>
      <w:r>
        <w:rPr>
          <w:rFonts w:hint="eastAsia" w:ascii="宋体" w:hAnsi="宋体"/>
          <w:sz w:val="28"/>
          <w:szCs w:val="28"/>
        </w:rPr>
        <w:t>职场培训，由内而外的角色转变；</w:t>
      </w:r>
    </w:p>
    <w:p>
      <w:pPr>
        <w:autoSpaceDN w:val="0"/>
        <w:spacing w:line="560" w:lineRule="atLeast"/>
        <w:ind w:firstLine="560" w:firstLineChars="200"/>
        <w:rPr>
          <w:rFonts w:ascii="宋体" w:hAnsi="宋体"/>
          <w:sz w:val="28"/>
          <w:szCs w:val="28"/>
        </w:rPr>
      </w:pPr>
      <w:r>
        <w:rPr>
          <w:rFonts w:hint="eastAsia" w:ascii="宋体" w:hAnsi="宋体"/>
          <w:sz w:val="28"/>
          <w:szCs w:val="28"/>
        </w:rPr>
        <w:t>体验式学习，积累央企实战经验；</w:t>
      </w:r>
    </w:p>
    <w:p>
      <w:pPr>
        <w:autoSpaceDN w:val="0"/>
        <w:spacing w:line="560" w:lineRule="atLeast"/>
        <w:ind w:firstLine="560" w:firstLineChars="200"/>
        <w:rPr>
          <w:rFonts w:ascii="宋体" w:hAnsi="宋体"/>
          <w:sz w:val="28"/>
          <w:szCs w:val="28"/>
        </w:rPr>
      </w:pPr>
      <w:r>
        <w:rPr>
          <w:rFonts w:hint="eastAsia" w:ascii="宋体" w:hAnsi="宋体"/>
          <w:sz w:val="28"/>
          <w:szCs w:val="28"/>
        </w:rPr>
        <w:t>资深员工分享辅导，职场心得大家谈；</w:t>
      </w:r>
    </w:p>
    <w:p>
      <w:pPr>
        <w:autoSpaceDN w:val="0"/>
        <w:spacing w:line="560" w:lineRule="atLeast"/>
        <w:rPr>
          <w:rFonts w:ascii="宋体" w:hAnsi="宋体"/>
          <w:sz w:val="28"/>
          <w:szCs w:val="28"/>
        </w:rPr>
      </w:pPr>
      <w:r>
        <w:rPr>
          <w:rFonts w:hint="eastAsia" w:ascii="宋体" w:hAnsi="宋体"/>
          <w:sz w:val="28"/>
          <w:szCs w:val="28"/>
        </w:rPr>
        <w:t xml:space="preserve">    中建铁路投资建设集团有限公司诚邀您的加盟，助力你的未来职业之路！</w:t>
      </w:r>
    </w:p>
    <w:p>
      <w:pPr>
        <w:ind w:firstLine="563"/>
        <w:rPr>
          <w:rFonts w:ascii="宋体" w:hAnsi="宋体"/>
          <w:sz w:val="28"/>
          <w:szCs w:val="28"/>
        </w:rPr>
      </w:pPr>
    </w:p>
    <w:p>
      <w:pPr>
        <w:ind w:firstLine="623"/>
        <w:rPr>
          <w:rFonts w:ascii="宋体" w:hAnsi="宋体"/>
          <w:sz w:val="28"/>
          <w:szCs w:val="28"/>
        </w:rPr>
      </w:pPr>
      <w:r>
        <w:rPr>
          <w:rFonts w:ascii="宋体" w:hAnsi="宋体"/>
          <w:sz w:val="32"/>
          <w:szCs w:val="32"/>
        </w:rPr>
        <w:tab/>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547072"/>
    <w:rsid w:val="00001B03"/>
    <w:rsid w:val="000066BC"/>
    <w:rsid w:val="00023F56"/>
    <w:rsid w:val="00026CD2"/>
    <w:rsid w:val="000A014B"/>
    <w:rsid w:val="000A0842"/>
    <w:rsid w:val="000E3B5D"/>
    <w:rsid w:val="00110A68"/>
    <w:rsid w:val="00146DC6"/>
    <w:rsid w:val="0016553A"/>
    <w:rsid w:val="0017217A"/>
    <w:rsid w:val="001C47AF"/>
    <w:rsid w:val="00210134"/>
    <w:rsid w:val="0022204D"/>
    <w:rsid w:val="0022724C"/>
    <w:rsid w:val="002A6CDB"/>
    <w:rsid w:val="00314595"/>
    <w:rsid w:val="0032472A"/>
    <w:rsid w:val="00355D03"/>
    <w:rsid w:val="003646AC"/>
    <w:rsid w:val="00374F01"/>
    <w:rsid w:val="003C13DA"/>
    <w:rsid w:val="003F49CB"/>
    <w:rsid w:val="00440B6E"/>
    <w:rsid w:val="0044670E"/>
    <w:rsid w:val="00547072"/>
    <w:rsid w:val="006A7E66"/>
    <w:rsid w:val="006E5D37"/>
    <w:rsid w:val="007303D9"/>
    <w:rsid w:val="007949EE"/>
    <w:rsid w:val="007E5F7A"/>
    <w:rsid w:val="00880B4C"/>
    <w:rsid w:val="008C3633"/>
    <w:rsid w:val="008C5A1E"/>
    <w:rsid w:val="008E3106"/>
    <w:rsid w:val="008F03F7"/>
    <w:rsid w:val="008F4BA9"/>
    <w:rsid w:val="00A4737A"/>
    <w:rsid w:val="00B327B1"/>
    <w:rsid w:val="00B8780E"/>
    <w:rsid w:val="00BB4A05"/>
    <w:rsid w:val="00BB6830"/>
    <w:rsid w:val="00BC27B2"/>
    <w:rsid w:val="00BD53A4"/>
    <w:rsid w:val="00BE3954"/>
    <w:rsid w:val="00C02155"/>
    <w:rsid w:val="00C70EA9"/>
    <w:rsid w:val="00CB71AE"/>
    <w:rsid w:val="00CC3AF3"/>
    <w:rsid w:val="00DA5B10"/>
    <w:rsid w:val="00DB16B2"/>
    <w:rsid w:val="00DD5DEF"/>
    <w:rsid w:val="00DE20B6"/>
    <w:rsid w:val="00E17E45"/>
    <w:rsid w:val="00E32D2E"/>
    <w:rsid w:val="00EE1BB9"/>
    <w:rsid w:val="00F16905"/>
    <w:rsid w:val="00F918C7"/>
    <w:rsid w:val="00FD7475"/>
    <w:rsid w:val="00FE0943"/>
    <w:rsid w:val="00FF30C3"/>
    <w:rsid w:val="03DE5DE4"/>
    <w:rsid w:val="047839FA"/>
    <w:rsid w:val="05903276"/>
    <w:rsid w:val="0740098A"/>
    <w:rsid w:val="11314143"/>
    <w:rsid w:val="13E53157"/>
    <w:rsid w:val="17A62E5D"/>
    <w:rsid w:val="183B3351"/>
    <w:rsid w:val="196F7659"/>
    <w:rsid w:val="2B556C0D"/>
    <w:rsid w:val="34B64FA0"/>
    <w:rsid w:val="359101F0"/>
    <w:rsid w:val="4E970958"/>
    <w:rsid w:val="53D87A25"/>
    <w:rsid w:val="5EDD750C"/>
    <w:rsid w:val="60AA7050"/>
    <w:rsid w:val="61AA7093"/>
    <w:rsid w:val="632927BC"/>
    <w:rsid w:val="66C67325"/>
    <w:rsid w:val="675B5DD9"/>
    <w:rsid w:val="779202B8"/>
    <w:rsid w:val="78054D74"/>
    <w:rsid w:val="79FD07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szCs w:val="24"/>
    </w:rPr>
  </w:style>
  <w:style w:type="character" w:styleId="7">
    <w:name w:val="Hyperlink"/>
    <w:basedOn w:val="6"/>
    <w:unhideWhenUsed/>
    <w:uiPriority w:val="99"/>
    <w:rPr>
      <w:color w:val="0000FF"/>
      <w:u w:val="single"/>
    </w:rPr>
  </w:style>
  <w:style w:type="character" w:customStyle="1" w:styleId="8">
    <w:name w:val="页眉 字符"/>
    <w:basedOn w:val="6"/>
    <w:link w:val="3"/>
    <w:uiPriority w:val="99"/>
    <w:rPr>
      <w:sz w:val="18"/>
      <w:szCs w:val="18"/>
    </w:rPr>
  </w:style>
  <w:style w:type="character" w:customStyle="1" w:styleId="9">
    <w:name w:val="页脚 字符"/>
    <w:basedOn w:val="6"/>
    <w:link w:val="2"/>
    <w:qFormat/>
    <w:uiPriority w:val="99"/>
    <w:rPr>
      <w:sz w:val="18"/>
      <w:szCs w:val="18"/>
    </w:rPr>
  </w:style>
  <w:style w:type="character" w:customStyle="1" w:styleId="10">
    <w:name w:val="Unresolved Mention"/>
    <w:basedOn w:val="6"/>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315</Words>
  <Characters>1796</Characters>
  <Lines>14</Lines>
  <Paragraphs>4</Paragraphs>
  <TotalTime>7</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2017-08-27T10:00:00Z</dcterms:created>
  <dc:creator>杨亿男</dc:creator>
  <cp:lastModifiedBy>13428</cp:lastModifiedBy>
  <dcterms:modified xsi:type="dcterms:W3CDTF">2019-08-28T07:53:51Z</dcterms:modified>
  <dc:title>中建铁路投资建设集团有限公司2019年校园招聘简章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